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2D9EE" w14:textId="176ED90E" w:rsidR="007D67B8" w:rsidRPr="004627D6" w:rsidRDefault="006F2F73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noProof/>
          <w:sz w:val="22"/>
          <w:szCs w:val="18"/>
        </w:rPr>
        <w:drawing>
          <wp:inline distT="0" distB="0" distL="0" distR="0" wp14:anchorId="40383A69" wp14:editId="482F65FB">
            <wp:extent cx="2457450" cy="742491"/>
            <wp:effectExtent l="0" t="0" r="0" b="635"/>
            <wp:docPr id="1842032675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032675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692" cy="751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F3867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883C96A" w14:textId="77777777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</w:p>
    <w:p w14:paraId="72D2ED67" w14:textId="144B890E" w:rsidR="007D67B8" w:rsidRPr="004627D6" w:rsidRDefault="007D67B8" w:rsidP="007D67B8">
      <w:pPr>
        <w:pStyle w:val="InsideAddress"/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GB"/>
        </w:rPr>
      </w:pPr>
      <w:r w:rsidRPr="004627D6">
        <w:rPr>
          <w:rFonts w:ascii="Open Sans" w:hAnsi="Open Sans" w:cs="Open Sans"/>
          <w:b/>
          <w:szCs w:val="24"/>
          <w:lang w:val="en-GB"/>
        </w:rPr>
        <w:t>Annex A</w:t>
      </w:r>
      <w:r w:rsidR="005366DB" w:rsidRPr="004627D6">
        <w:rPr>
          <w:rFonts w:ascii="Open Sans" w:hAnsi="Open Sans" w:cs="Open Sans"/>
          <w:b/>
          <w:szCs w:val="24"/>
          <w:lang w:val="en-GB"/>
        </w:rPr>
        <w:t>7</w:t>
      </w:r>
    </w:p>
    <w:p w14:paraId="20EA790A" w14:textId="77777777" w:rsidR="007D67B8" w:rsidRPr="004627D6" w:rsidRDefault="007D67B8" w:rsidP="007D67B8">
      <w:pPr>
        <w:pStyle w:val="InsideAddress"/>
        <w:tabs>
          <w:tab w:val="left" w:pos="426"/>
        </w:tabs>
        <w:rPr>
          <w:rFonts w:ascii="Open Sans" w:hAnsi="Open Sans" w:cs="Open Sans"/>
          <w:szCs w:val="24"/>
          <w:lang w:val="en-GB"/>
        </w:rPr>
      </w:pPr>
    </w:p>
    <w:p w14:paraId="5E322868" w14:textId="6EAE1050" w:rsidR="007D67B8" w:rsidRPr="004627D6" w:rsidRDefault="007D67B8" w:rsidP="007D67B8">
      <w:pPr>
        <w:pStyle w:val="InsideAddress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center"/>
        <w:rPr>
          <w:rFonts w:ascii="Open Sans" w:hAnsi="Open Sans" w:cs="Open Sans"/>
          <w:b/>
          <w:szCs w:val="24"/>
          <w:lang w:val="en-US"/>
        </w:rPr>
      </w:pPr>
      <w:r w:rsidRPr="004627D6">
        <w:rPr>
          <w:rFonts w:ascii="Open Sans" w:hAnsi="Open Sans" w:cs="Open Sans"/>
          <w:b/>
          <w:color w:val="000000"/>
          <w:szCs w:val="24"/>
          <w:lang w:val="en-US"/>
        </w:rPr>
        <w:t xml:space="preserve">The </w:t>
      </w:r>
      <w:r w:rsidR="00A81920" w:rsidRPr="004627D6">
        <w:rPr>
          <w:rFonts w:ascii="Open Sans" w:hAnsi="Open Sans" w:cs="Open Sans"/>
          <w:b/>
          <w:color w:val="000000"/>
          <w:szCs w:val="24"/>
          <w:lang w:val="en-US"/>
        </w:rPr>
        <w:t>L</w:t>
      </w:r>
      <w:r w:rsidRPr="004627D6">
        <w:rPr>
          <w:rFonts w:ascii="Open Sans" w:hAnsi="Open Sans" w:cs="Open Sans"/>
          <w:b/>
          <w:color w:val="000000"/>
          <w:szCs w:val="24"/>
          <w:lang w:val="en-US"/>
        </w:rPr>
        <w:t xml:space="preserve">ead </w:t>
      </w:r>
      <w:r w:rsidR="00A81920" w:rsidRPr="004627D6">
        <w:rPr>
          <w:rFonts w:ascii="Open Sans" w:hAnsi="Open Sans" w:cs="Open Sans"/>
          <w:b/>
          <w:color w:val="000000"/>
          <w:szCs w:val="24"/>
          <w:lang w:val="en-US"/>
        </w:rPr>
        <w:t>P</w:t>
      </w:r>
      <w:r w:rsidR="005B106D" w:rsidRPr="004627D6">
        <w:rPr>
          <w:rFonts w:ascii="Open Sans" w:hAnsi="Open Sans" w:cs="Open Sans"/>
          <w:b/>
          <w:color w:val="000000"/>
          <w:szCs w:val="24"/>
          <w:lang w:val="en-US"/>
        </w:rPr>
        <w:t>artner</w:t>
      </w:r>
      <w:r w:rsidRPr="004627D6">
        <w:rPr>
          <w:rFonts w:ascii="Open Sans" w:hAnsi="Open Sans" w:cs="Open Sans"/>
          <w:b/>
          <w:color w:val="000000"/>
          <w:szCs w:val="24"/>
          <w:lang w:val="en-US"/>
        </w:rPr>
        <w:t>’s declaration on ensuring the funds necessary for project implementation</w:t>
      </w:r>
    </w:p>
    <w:p w14:paraId="45450B54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4D05E6D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48C324F5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016DAF0A" w14:textId="77777777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</w:p>
    <w:p w14:paraId="67E0B28D" w14:textId="2521C9A2" w:rsidR="007D67B8" w:rsidRPr="004627D6" w:rsidRDefault="007D67B8" w:rsidP="007D67B8">
      <w:pPr>
        <w:pStyle w:val="Tekstpodstawowy"/>
        <w:rPr>
          <w:rFonts w:ascii="Open Sans" w:hAnsi="Open Sans" w:cs="Open Sans"/>
          <w:szCs w:val="24"/>
          <w:lang w:val="en-US"/>
        </w:rPr>
      </w:pPr>
      <w:r w:rsidRPr="004627D6">
        <w:rPr>
          <w:rFonts w:ascii="Open Sans" w:hAnsi="Open Sans" w:cs="Open Sans"/>
          <w:szCs w:val="24"/>
          <w:lang w:val="en-US"/>
        </w:rPr>
        <w:t xml:space="preserve">I, being the authorized representative of the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</w:t>
      </w:r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>Name of the organisation in English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 xml:space="preserve"> herby ensure the co-financing of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[amount –</w:t>
      </w:r>
      <w:r w:rsidR="005B106D" w:rsidRPr="004627D6">
        <w:rPr>
          <w:rFonts w:ascii="Open Sans" w:hAnsi="Open Sans" w:cs="Open Sans"/>
          <w:szCs w:val="24"/>
          <w:highlight w:val="lightGray"/>
          <w:lang w:val="en-US"/>
        </w:rPr>
        <w:t xml:space="preserve"> 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at least 10% of the total project budget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> EUR amounting to [</w:t>
      </w:r>
      <w:r w:rsidRPr="004627D6">
        <w:rPr>
          <w:rFonts w:ascii="Open Sans" w:hAnsi="Open Sans" w:cs="Open Sans"/>
          <w:i/>
          <w:szCs w:val="24"/>
          <w:highlight w:val="lightGray"/>
          <w:lang w:val="en-US"/>
        </w:rPr>
        <w:t>RATE</w:t>
      </w:r>
      <w:r w:rsidRPr="004627D6">
        <w:rPr>
          <w:rFonts w:ascii="Open Sans" w:hAnsi="Open Sans" w:cs="Open Sans"/>
          <w:szCs w:val="24"/>
          <w:lang w:val="en-US"/>
        </w:rPr>
        <w:t xml:space="preserve">]% of the total eligible costs described in the budget for the implementation of the Project 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 xml:space="preserve">[name of the project - </w:t>
      </w:r>
      <w:r w:rsidRPr="004627D6">
        <w:rPr>
          <w:rFonts w:ascii="Open Sans" w:hAnsi="Open Sans" w:cs="Open Sans"/>
          <w:i/>
          <w:color w:val="000000"/>
          <w:szCs w:val="24"/>
          <w:highlight w:val="lightGray"/>
          <w:lang w:val="en-US"/>
        </w:rPr>
        <w:t>Project title in English</w:t>
      </w:r>
      <w:r w:rsidRPr="004627D6">
        <w:rPr>
          <w:rFonts w:ascii="Open Sans" w:hAnsi="Open Sans" w:cs="Open Sans"/>
          <w:szCs w:val="24"/>
          <w:highlight w:val="lightGray"/>
          <w:lang w:val="en-US"/>
        </w:rPr>
        <w:t>]</w:t>
      </w:r>
      <w:r w:rsidRPr="004627D6">
        <w:rPr>
          <w:rFonts w:ascii="Open Sans" w:hAnsi="Open Sans" w:cs="Open Sans"/>
          <w:szCs w:val="24"/>
          <w:lang w:val="en-US"/>
        </w:rPr>
        <w:t xml:space="preserve"> within the Interreg NEXT Poland</w:t>
      </w:r>
      <w:r w:rsidR="004627D6" w:rsidRPr="004627D6">
        <w:rPr>
          <w:rFonts w:ascii="Open Sans" w:hAnsi="Open Sans" w:cs="Open Sans"/>
          <w:szCs w:val="24"/>
          <w:lang w:val="en-US"/>
        </w:rPr>
        <w:t xml:space="preserve"> </w:t>
      </w:r>
      <w:r w:rsidR="005B106D" w:rsidRPr="004627D6">
        <w:rPr>
          <w:rFonts w:ascii="Open Sans" w:hAnsi="Open Sans" w:cs="Open Sans"/>
          <w:szCs w:val="24"/>
          <w:lang w:val="en-US"/>
        </w:rPr>
        <w:t>–</w:t>
      </w:r>
      <w:r w:rsidR="004627D6" w:rsidRPr="004627D6">
        <w:rPr>
          <w:rFonts w:ascii="Open Sans" w:hAnsi="Open Sans" w:cs="Open Sans"/>
          <w:szCs w:val="24"/>
          <w:lang w:val="en-US"/>
        </w:rPr>
        <w:t xml:space="preserve"> </w:t>
      </w:r>
      <w:r w:rsidRPr="004627D6">
        <w:rPr>
          <w:rFonts w:ascii="Open Sans" w:hAnsi="Open Sans" w:cs="Open Sans"/>
          <w:szCs w:val="24"/>
          <w:lang w:val="en-US"/>
        </w:rPr>
        <w:t>Ukraine 2021-2027 Programme.</w:t>
      </w:r>
    </w:p>
    <w:p w14:paraId="322EB39A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Cs w:val="24"/>
          <w:lang w:val="en-US"/>
        </w:rPr>
      </w:pPr>
    </w:p>
    <w:p w14:paraId="44ACDADC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Cs w:val="24"/>
          <w:lang w:val="en-US"/>
        </w:rPr>
      </w:pPr>
    </w:p>
    <w:p w14:paraId="36550170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76250585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0551A55F" w14:textId="77777777" w:rsidR="007D67B8" w:rsidRPr="004627D6" w:rsidRDefault="007D67B8" w:rsidP="007D67B8">
      <w:pPr>
        <w:pStyle w:val="Tekstpodstawowy"/>
        <w:ind w:firstLine="709"/>
        <w:rPr>
          <w:rFonts w:ascii="Open Sans" w:hAnsi="Open Sans" w:cs="Open Sans"/>
          <w:sz w:val="22"/>
          <w:szCs w:val="18"/>
          <w:lang w:val="en-US"/>
        </w:rPr>
      </w:pPr>
    </w:p>
    <w:p w14:paraId="2841F046" w14:textId="77777777" w:rsidR="007D67B8" w:rsidRPr="004627D6" w:rsidRDefault="007D67B8" w:rsidP="007D67B8">
      <w:pPr>
        <w:pStyle w:val="Tekstpodstawowy"/>
        <w:rPr>
          <w:rFonts w:ascii="Open Sans" w:hAnsi="Open Sans" w:cs="Open Sans"/>
          <w:sz w:val="22"/>
          <w:szCs w:val="18"/>
          <w:lang w:val="en-US"/>
        </w:rPr>
      </w:pPr>
    </w:p>
    <w:p w14:paraId="04AB813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42885E3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049331E9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1DEE6787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5E065C24" w14:textId="77777777" w:rsidR="007D67B8" w:rsidRPr="004627D6" w:rsidRDefault="007D67B8" w:rsidP="007D67B8">
      <w:pPr>
        <w:rPr>
          <w:rFonts w:ascii="Open Sans" w:hAnsi="Open Sans" w:cs="Open Sans"/>
          <w:sz w:val="22"/>
          <w:szCs w:val="18"/>
          <w:lang w:val="en-US"/>
        </w:rPr>
      </w:pPr>
    </w:p>
    <w:p w14:paraId="3509B076" w14:textId="77777777" w:rsidR="007D67B8" w:rsidRPr="004627D6" w:rsidRDefault="007D67B8" w:rsidP="007D67B8">
      <w:pPr>
        <w:rPr>
          <w:rFonts w:ascii="Open Sans" w:hAnsi="Open Sans" w:cs="Open Sans"/>
          <w:spacing w:val="20"/>
          <w:sz w:val="22"/>
          <w:szCs w:val="18"/>
          <w:lang w:val="en-GB"/>
        </w:rPr>
      </w:pP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>______________________</w:t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</w:r>
      <w:r w:rsidRPr="004627D6">
        <w:rPr>
          <w:rFonts w:ascii="Open Sans" w:hAnsi="Open Sans" w:cs="Open Sans"/>
          <w:spacing w:val="20"/>
          <w:sz w:val="22"/>
          <w:szCs w:val="18"/>
          <w:lang w:val="en-GB"/>
        </w:rPr>
        <w:tab/>
        <w:t xml:space="preserve">_________________________ </w:t>
      </w:r>
    </w:p>
    <w:p w14:paraId="4FC38179" w14:textId="77777777" w:rsidR="007D67B8" w:rsidRPr="004627D6" w:rsidRDefault="007D67B8" w:rsidP="007D67B8">
      <w:pPr>
        <w:rPr>
          <w:rFonts w:ascii="Open Sans" w:hAnsi="Open Sans" w:cs="Open Sans"/>
          <w:spacing w:val="20"/>
          <w:sz w:val="8"/>
          <w:szCs w:val="18"/>
          <w:lang w:val="en-GB"/>
        </w:rPr>
      </w:pPr>
    </w:p>
    <w:p w14:paraId="1A4ADA4C" w14:textId="0A642191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  <w:r w:rsidRPr="004627D6">
        <w:rPr>
          <w:rFonts w:ascii="Open Sans" w:hAnsi="Open Sans" w:cs="Open Sans"/>
          <w:szCs w:val="18"/>
          <w:lang w:val="en-US"/>
        </w:rPr>
        <w:t>(place and date)</w:t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</w:r>
      <w:r w:rsidRPr="004627D6">
        <w:rPr>
          <w:rFonts w:ascii="Open Sans" w:hAnsi="Open Sans" w:cs="Open Sans"/>
          <w:szCs w:val="18"/>
          <w:lang w:val="en-US"/>
        </w:rPr>
        <w:tab/>
        <w:t>(signature and stamp)</w:t>
      </w:r>
    </w:p>
    <w:p w14:paraId="44A55932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65BA6D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51D1BA4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8BA34A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7A81B3F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CE2F741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346CAE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183A108D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699B3B0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518F1ED5" w14:textId="77777777" w:rsidR="007D67B8" w:rsidRPr="004627D6" w:rsidRDefault="007D67B8" w:rsidP="007D67B8">
      <w:pPr>
        <w:rPr>
          <w:rFonts w:ascii="Open Sans" w:hAnsi="Open Sans" w:cs="Open Sans"/>
          <w:szCs w:val="18"/>
          <w:lang w:val="en-US"/>
        </w:rPr>
      </w:pPr>
    </w:p>
    <w:p w14:paraId="0A5FD732" w14:textId="77777777" w:rsidR="00D62121" w:rsidRPr="004627D6" w:rsidRDefault="00D62121" w:rsidP="00D62121">
      <w:pPr>
        <w:autoSpaceDE w:val="0"/>
        <w:autoSpaceDN w:val="0"/>
        <w:adjustRightInd w:val="0"/>
        <w:rPr>
          <w:rFonts w:ascii="Open Sans" w:eastAsiaTheme="minorHAnsi" w:hAnsi="Open Sans" w:cs="Open Sans"/>
          <w:b/>
          <w:bCs/>
          <w:sz w:val="18"/>
          <w:szCs w:val="18"/>
          <w:lang w:val="en-US" w:eastAsia="en-US"/>
        </w:rPr>
      </w:pPr>
    </w:p>
    <w:sectPr w:rsidR="00D62121" w:rsidRPr="004627D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6C813" w14:textId="77777777" w:rsidR="002E20EB" w:rsidRDefault="002E20EB" w:rsidP="002E20EB">
      <w:r>
        <w:separator/>
      </w:r>
    </w:p>
  </w:endnote>
  <w:endnote w:type="continuationSeparator" w:id="0">
    <w:p w14:paraId="485A4B23" w14:textId="77777777" w:rsidR="002E20EB" w:rsidRDefault="002E20EB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E56A5" w14:textId="77777777" w:rsidR="002E20EB" w:rsidRDefault="002E20EB" w:rsidP="002E20EB">
      <w:r>
        <w:separator/>
      </w:r>
    </w:p>
  </w:footnote>
  <w:footnote w:type="continuationSeparator" w:id="0">
    <w:p w14:paraId="5398EC6E" w14:textId="77777777" w:rsidR="002E20EB" w:rsidRDefault="002E20EB" w:rsidP="002E2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CE8DB" w14:textId="5E7593A4" w:rsidR="00D6405D" w:rsidRPr="004627D6" w:rsidRDefault="00D6405D" w:rsidP="00D6405D">
    <w:pPr>
      <w:pStyle w:val="Nagwek"/>
      <w:jc w:val="right"/>
      <w:rPr>
        <w:rFonts w:ascii="Open Sans" w:hAnsi="Open Sans" w:cs="Open Sans"/>
        <w:sz w:val="18"/>
        <w:szCs w:val="18"/>
        <w:lang w:val="en-GB"/>
      </w:rPr>
    </w:pPr>
    <w:r w:rsidRPr="004627D6">
      <w:rPr>
        <w:rFonts w:ascii="Open Sans" w:hAnsi="Open Sans" w:cs="Open Sans"/>
        <w:sz w:val="18"/>
        <w:szCs w:val="18"/>
        <w:lang w:val="en-GB"/>
      </w:rPr>
      <w:t>The Annex shall be submitted online via WOD2021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101503">
    <w:abstractNumId w:val="0"/>
  </w:num>
  <w:num w:numId="2" w16cid:durableId="8066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A111F"/>
    <w:rsid w:val="002446BC"/>
    <w:rsid w:val="002B1951"/>
    <w:rsid w:val="002E20EB"/>
    <w:rsid w:val="00313B13"/>
    <w:rsid w:val="00315EBE"/>
    <w:rsid w:val="0038218F"/>
    <w:rsid w:val="003B131B"/>
    <w:rsid w:val="003D4EB3"/>
    <w:rsid w:val="00446E35"/>
    <w:rsid w:val="004627D6"/>
    <w:rsid w:val="004A6FAF"/>
    <w:rsid w:val="004B6832"/>
    <w:rsid w:val="005366DB"/>
    <w:rsid w:val="005B106D"/>
    <w:rsid w:val="006F2F73"/>
    <w:rsid w:val="007A1395"/>
    <w:rsid w:val="007A3CB2"/>
    <w:rsid w:val="007D67B8"/>
    <w:rsid w:val="008B2D07"/>
    <w:rsid w:val="008F76B1"/>
    <w:rsid w:val="00944694"/>
    <w:rsid w:val="00977A64"/>
    <w:rsid w:val="00A81920"/>
    <w:rsid w:val="00AF4518"/>
    <w:rsid w:val="00B80F7A"/>
    <w:rsid w:val="00D62121"/>
    <w:rsid w:val="00D6405D"/>
    <w:rsid w:val="00D96A6E"/>
    <w:rsid w:val="00DF7658"/>
    <w:rsid w:val="00E81B76"/>
    <w:rsid w:val="00EB7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40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405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11</cp:revision>
  <dcterms:created xsi:type="dcterms:W3CDTF">2023-04-07T06:37:00Z</dcterms:created>
  <dcterms:modified xsi:type="dcterms:W3CDTF">2025-03-31T08:54:00Z</dcterms:modified>
</cp:coreProperties>
</file>